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17252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灵宝市202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sz w:val="36"/>
          <w:szCs w:val="36"/>
        </w:rPr>
        <w:t>年举借债务情况说明</w:t>
      </w:r>
    </w:p>
    <w:p w14:paraId="7C8ABBBB">
      <w:r>
        <w:rPr>
          <w:rFonts w:hint="eastAsia"/>
        </w:rPr>
        <w:t xml:space="preserve">　　  </w:t>
      </w:r>
    </w:p>
    <w:p w14:paraId="35CFA595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上级财政核定我市政府债务限额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866213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万元，其中:一般债务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133508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万元，专项债务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732705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万元。</w:t>
      </w:r>
    </w:p>
    <w:p w14:paraId="48865E40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年，上级财政转贷我市政府债券收入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289758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万元，其中：一般债券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3100万元（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3100万元），政府外债8158万元（新增8158万元），项目类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专项债券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66600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万元（新增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66600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万元）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补充政府性基金财力债券111900万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（新增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111900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万元）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，置换债券100000万元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（新增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100000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万元）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。</w:t>
      </w:r>
    </w:p>
    <w:p w14:paraId="3DE23029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新增一般债券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3100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用于灵宝市寺河孟家河竹园沟水库工程项目2000万元，用于灵宝市火石崖水库项目1100万元。</w:t>
      </w:r>
    </w:p>
    <w:p w14:paraId="61A8763B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政府外债8158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用于黄河流域生态保护修复和环境污染治理示范项目（一期）8158万元。</w:t>
      </w:r>
    </w:p>
    <w:p w14:paraId="63818CD0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项目类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专项债券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66600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用于灵宝市表面处理循环经济产业园一期建设项目6000万元，用于灵宝市先进制造业开发区铜基复合产业园项目11400万元，用于灵宝市函谷关旅游区综合开发项目6000万元，用于灵宝市豫灵产业园铁路专用线项目2100万元，用于灵宝市焦村城市供水厂项目2000万元，用于河南省“十四五”窄口灌区续建配套与现代化改造工程3000万元，用于灵宝市城市公共停车场建设项目1500万元，用于灵宝市城乡餐厨垃圾收运转及综合处理项目1500万元，用于灵宝市沟水坡水库除险加固工程2000万元，用于灵宝市涧东农贸市场建设项目700万元，用于灵宝市涧西区地下综合管线项目1500万元，用于灵宝市双创产业园智慧园区项目1000万元，用于灵宝市先进制造业开发区工业仓储货运物流基地建设项目1500万元，用于灵宝市中医院整体搬迁项目4500万元，用于灵宝市娄下村城中村改造项目15000万元，用于灵宝市2024年高标准农田建设项目1400万元，用于灵宝市城市供水管网提升改造工程项目3000万元，用于灵宝城市西区畜禽屠宰冷链物流园建设项目1000万元，用于灵宝市铜箔谷产业园建设项目1500万元。</w:t>
      </w:r>
    </w:p>
    <w:p w14:paraId="1CF6C2FE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补充政府性基金财力债券111900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用于灵宝市专项资金项目第一期111900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。</w:t>
      </w:r>
    </w:p>
    <w:p w14:paraId="0EDA2317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新增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置换债券100000万元，用于灵宝市置换债券项目100000万元。</w:t>
      </w:r>
    </w:p>
    <w:p w14:paraId="1B48D75D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我市202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年到期政府债券本息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85889.97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万元，其中：一般债券到期本金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5796.88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万元、利息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3973.47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万元；专项债券到期本金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60086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万元，利息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16033.62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万元。</w:t>
      </w:r>
    </w:p>
    <w:p w14:paraId="5D4A82AB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年通过再融资方式偿还债券本金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59200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万元（一般债券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5500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万元，专项债券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53700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万元）；以自有财力偿还一般债券还本支出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296.88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万元，专项债券还本支出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6386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万元。</w:t>
      </w:r>
    </w:p>
    <w:p w14:paraId="06078B2E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年以自有财力偿还政府债券付息支出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20007.09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万元（一般债券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3973.47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万元；专项债券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16033.62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万元）。</w:t>
      </w:r>
    </w:p>
    <w:p w14:paraId="765ECDE8">
      <w:pPr>
        <w:spacing w:line="610" w:lineRule="exact"/>
        <w:ind w:firstLine="576" w:firstLineChars="200"/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截止202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年底，灵宝市政府性债务余额合计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857693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.3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万元，其中一般债务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val="en-US" w:eastAsia="zh-CN"/>
        </w:rPr>
        <w:t>133043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.3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万元；专项债务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  <w:lang w:eastAsia="zh-CN"/>
        </w:rPr>
        <w:t>724650</w:t>
      </w:r>
      <w:r>
        <w:rPr>
          <w:rFonts w:hint="eastAsia" w:ascii="仿宋" w:hAnsi="仿宋" w:eastAsia="仿宋" w:cs="仿宋"/>
          <w:b w:val="0"/>
          <w:bCs w:val="0"/>
          <w:color w:val="000000"/>
          <w:spacing w:val="4"/>
          <w:sz w:val="28"/>
          <w:szCs w:val="28"/>
        </w:rPr>
        <w:t>万元。未超过上级财政确定的政府债务限额。</w:t>
      </w:r>
    </w:p>
    <w:p w14:paraId="2DE585DD"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zZjVlNGZjNTI1NjA4MTUxMDk1NGVmZDdkZjIyYmUifQ=="/>
  </w:docVars>
  <w:rsids>
    <w:rsidRoot w:val="00BC4A93"/>
    <w:rsid w:val="000832D1"/>
    <w:rsid w:val="000A350F"/>
    <w:rsid w:val="00185A21"/>
    <w:rsid w:val="002F589D"/>
    <w:rsid w:val="00390AB7"/>
    <w:rsid w:val="003F5DC9"/>
    <w:rsid w:val="00636D72"/>
    <w:rsid w:val="007C7357"/>
    <w:rsid w:val="00AD0F96"/>
    <w:rsid w:val="00B12A83"/>
    <w:rsid w:val="00B966CE"/>
    <w:rsid w:val="00BC4A93"/>
    <w:rsid w:val="00FF7945"/>
    <w:rsid w:val="02501342"/>
    <w:rsid w:val="0E651719"/>
    <w:rsid w:val="104A5291"/>
    <w:rsid w:val="19FB3888"/>
    <w:rsid w:val="1F0625DD"/>
    <w:rsid w:val="23507706"/>
    <w:rsid w:val="29B051EB"/>
    <w:rsid w:val="2B9729CB"/>
    <w:rsid w:val="2C483DF1"/>
    <w:rsid w:val="312B71E8"/>
    <w:rsid w:val="3C860462"/>
    <w:rsid w:val="3E7C1C45"/>
    <w:rsid w:val="45821084"/>
    <w:rsid w:val="4BC71E68"/>
    <w:rsid w:val="4C6C5DF8"/>
    <w:rsid w:val="5E833AAD"/>
    <w:rsid w:val="6F7C28F8"/>
    <w:rsid w:val="712F5076"/>
    <w:rsid w:val="73664C27"/>
    <w:rsid w:val="7D985A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Calibri" w:hAnsi="Calibri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961</Words>
  <Characters>1194</Characters>
  <Lines>2</Lines>
  <Paragraphs>1</Paragraphs>
  <TotalTime>4</TotalTime>
  <ScaleCrop>false</ScaleCrop>
  <LinksUpToDate>false</LinksUpToDate>
  <CharactersWithSpaces>1198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2020-10-19T01:58:00Z</dcterms:created>
  <dc:creator>Administrator</dc:creator>
  <cp:lastModifiedBy> 倾我至诚｀ /hanx</cp:lastModifiedBy>
  <dcterms:modified xsi:type="dcterms:W3CDTF">2026-01-27T09:12:11Z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044F026DDEE24382B401ED6CBDE667D5_12</vt:lpwstr>
  </property>
  <property fmtid="{D5CDD505-2E9C-101B-9397-08002B2CF9AE}" pid="4" name="KSOTemplateDocerSaveRecord">
    <vt:lpwstr>eyJoZGlkIjoiYmQzZjVlNGZjNTI1NjA4MTUxMDk1NGVmZDdkZjIyYmUiLCJ1c2VySWQiOiIyOTY0MjcwNDEifQ==</vt:lpwstr>
  </property>
</Properties>
</file>